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Pr>
        <w:drawing>
          <wp:inline distT="0" distB="0" distL="0" distR="0">
            <wp:extent cx="1748790" cy="5638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ht_main_logo_black.jpeg"/>
                    <pic:cNvPicPr>
                      <a:picLocks noChangeAspect="1"/>
                    </pic:cNvPicPr>
                  </pic:nvPicPr>
                  <pic:blipFill>
                    <a:blip r:embed="rId4">
                      <a:extLst/>
                    </a:blip>
                    <a:stretch>
                      <a:fillRect/>
                    </a:stretch>
                  </pic:blipFill>
                  <pic:spPr>
                    <a:xfrm>
                      <a:off x="0" y="0"/>
                      <a:ext cx="1748790" cy="563881"/>
                    </a:xfrm>
                    <a:prstGeom prst="rect">
                      <a:avLst/>
                    </a:prstGeom>
                    <a:ln w="12700" cap="flat">
                      <a:noFill/>
                      <a:miter lim="400000"/>
                    </a:ln>
                    <a:effectLst/>
                  </pic:spPr>
                </pic:pic>
              </a:graphicData>
            </a:graphic>
          </wp:inline>
        </w:drawing>
      </w:r>
    </w:p>
    <w:p>
      <w:pPr>
        <w:pStyle w:val="Normal.0"/>
        <w:jc w:val="center"/>
        <w:rPr>
          <w:b w:val="1"/>
          <w:bCs w:val="1"/>
          <w:sz w:val="28"/>
          <w:szCs w:val="28"/>
        </w:rPr>
      </w:pPr>
      <w:r>
        <w:rPr>
          <w:b w:val="1"/>
          <w:bCs w:val="1"/>
          <w:sz w:val="28"/>
          <w:szCs w:val="28"/>
          <w:rtl w:val="0"/>
          <w:lang w:val="en-US"/>
        </w:rPr>
        <w:t>Ceremony Planner</w:t>
      </w:r>
    </w:p>
    <w:p>
      <w:pPr>
        <w:pStyle w:val="Normal.0"/>
        <w:jc w:val="center"/>
      </w:pPr>
    </w:p>
    <w:p>
      <w:pPr>
        <w:pStyle w:val="Normal.0"/>
        <w:numPr>
          <w:ilvl w:val="0"/>
          <w:numId w:val="2"/>
        </w:numPr>
        <w:rPr>
          <w:sz w:val="22"/>
          <w:szCs w:val="22"/>
          <w:lang w:val="en-US"/>
        </w:rPr>
      </w:pPr>
      <w:r>
        <w:rPr>
          <w:sz w:val="22"/>
          <w:szCs w:val="22"/>
          <w:rtl w:val="0"/>
          <w:lang w:val="en-US"/>
        </w:rPr>
        <w:t>Please consult your contract with Murray Hill Talent to verify times.  Additional performance times may incur additional fees.</w:t>
      </w:r>
    </w:p>
    <w:p>
      <w:pPr>
        <w:pStyle w:val="Normal.0"/>
        <w:ind w:left="360" w:firstLine="0"/>
        <w:rPr>
          <w:sz w:val="22"/>
          <w:szCs w:val="22"/>
        </w:rPr>
      </w:pPr>
    </w:p>
    <w:p>
      <w:pPr>
        <w:pStyle w:val="Normal.0"/>
        <w:numPr>
          <w:ilvl w:val="0"/>
          <w:numId w:val="2"/>
        </w:numPr>
        <w:rPr>
          <w:sz w:val="22"/>
          <w:szCs w:val="22"/>
          <w:lang w:val="en-US"/>
        </w:rPr>
      </w:pPr>
      <w:r>
        <w:rPr>
          <w:sz w:val="22"/>
          <w:szCs w:val="22"/>
          <w:rtl w:val="0"/>
          <w:lang w:val="en-US"/>
        </w:rPr>
        <w:t>IMPORTANT NOTICE CONCERNING OUTDOOR CEREMONIES:  Musicians must be provided with a shaded are to perform under.  Also, any outdoor ceremony under 60 degrees can potentially damage instruments and impede performances.  Sufficient heat must be provided for the musicians in cold weather situations.</w:t>
      </w:r>
    </w:p>
    <w:p>
      <w:pPr>
        <w:pStyle w:val="Normal.0"/>
        <w:ind w:left="360" w:firstLine="0"/>
        <w:rPr>
          <w:sz w:val="22"/>
          <w:szCs w:val="22"/>
        </w:rPr>
      </w:pPr>
    </w:p>
    <w:p>
      <w:pPr>
        <w:pStyle w:val="Normal.0"/>
        <w:numPr>
          <w:ilvl w:val="0"/>
          <w:numId w:val="2"/>
        </w:numPr>
        <w:rPr>
          <w:sz w:val="22"/>
          <w:szCs w:val="22"/>
          <w:lang w:val="en-US"/>
        </w:rPr>
      </w:pPr>
      <w:r>
        <w:rPr>
          <w:sz w:val="22"/>
          <w:szCs w:val="22"/>
          <w:rtl w:val="0"/>
          <w:lang w:val="en-US"/>
        </w:rPr>
        <w:t>You may be required to purchase or provide musicians with sheet music if you select obscure or rare pieces, and the musicians must be given sufficient time to decide whether or not they are able to perform the piece, based upon instrumentation and arrangement.</w:t>
      </w:r>
    </w:p>
    <w:p>
      <w:pPr>
        <w:pStyle w:val="Normal.0"/>
        <w:rPr>
          <w:sz w:val="22"/>
          <w:szCs w:val="22"/>
        </w:rPr>
      </w:pPr>
    </w:p>
    <w:p>
      <w:pPr>
        <w:pStyle w:val="Normal.0"/>
        <w:numPr>
          <w:ilvl w:val="0"/>
          <w:numId w:val="2"/>
        </w:numPr>
        <w:rPr>
          <w:sz w:val="22"/>
          <w:szCs w:val="22"/>
          <w:lang w:val="en-US"/>
        </w:rPr>
      </w:pPr>
      <w:r>
        <w:rPr>
          <w:sz w:val="22"/>
          <w:szCs w:val="22"/>
          <w:rtl w:val="0"/>
          <w:lang w:val="en-US"/>
        </w:rPr>
        <w:t>Each musician will require one chair, with ample space to perform.</w:t>
      </w:r>
    </w:p>
    <w:p>
      <w:pPr>
        <w:pStyle w:val="Normal.0"/>
        <w:rPr>
          <w:sz w:val="22"/>
          <w:szCs w:val="22"/>
        </w:rPr>
      </w:pPr>
    </w:p>
    <w:p>
      <w:pPr>
        <w:pStyle w:val="Normal.0"/>
        <w:numPr>
          <w:ilvl w:val="0"/>
          <w:numId w:val="2"/>
        </w:numPr>
        <w:rPr>
          <w:sz w:val="22"/>
          <w:szCs w:val="22"/>
          <w:lang w:val="en-US"/>
        </w:rPr>
      </w:pPr>
      <w:r>
        <w:rPr>
          <w:sz w:val="22"/>
          <w:szCs w:val="22"/>
          <w:rtl w:val="0"/>
          <w:lang w:val="en-US"/>
        </w:rPr>
        <w:t>Most string groups or brass ensembles do not use amplification and therefore do not require electricity.  Keyboardists, guitarists, vocalists and occasionally harpists do require electricity.  A standard 110 outlet on a 20-amp circuit within 20 feet of performers is sufficient.</w:t>
      </w:r>
    </w:p>
    <w:p>
      <w:pPr>
        <w:pStyle w:val="Normal.0"/>
      </w:pPr>
    </w:p>
    <w:p>
      <w:pPr>
        <w:pStyle w:val="Normal.0"/>
        <w:jc w:val="center"/>
        <w:rPr>
          <w:b w:val="1"/>
          <w:bCs w:val="1"/>
        </w:rPr>
      </w:pPr>
      <w:r>
        <w:rPr>
          <w:b w:val="1"/>
          <w:bCs w:val="1"/>
          <w:rtl w:val="0"/>
          <w:lang w:val="en-US"/>
        </w:rPr>
        <w:t xml:space="preserve">Please state </w:t>
      </w:r>
      <w:r>
        <w:rPr>
          <w:b w:val="1"/>
          <w:bCs w:val="1"/>
          <w:rtl w:val="0"/>
          <w:lang w:val="en-US"/>
        </w:rPr>
        <w:t>“</w:t>
      </w:r>
      <w:r>
        <w:rPr>
          <w:b w:val="1"/>
          <w:bCs w:val="1"/>
          <w:rtl w:val="0"/>
          <w:lang w:val="en-US"/>
        </w:rPr>
        <w:t>No Preference</w:t>
      </w:r>
      <w:r>
        <w:rPr>
          <w:b w:val="1"/>
          <w:bCs w:val="1"/>
          <w:rtl w:val="0"/>
          <w:lang w:val="en-US"/>
        </w:rPr>
        <w:t xml:space="preserve">” </w:t>
      </w:r>
      <w:r>
        <w:rPr>
          <w:b w:val="1"/>
          <w:bCs w:val="1"/>
          <w:rtl w:val="0"/>
          <w:lang w:val="en-US"/>
        </w:rPr>
        <w:t>if have no specific request</w:t>
      </w:r>
    </w:p>
    <w:p>
      <w:pPr>
        <w:pStyle w:val="Normal.0"/>
      </w:pPr>
    </w:p>
    <w:p>
      <w:pPr>
        <w:pStyle w:val="Normal.0"/>
        <w:rPr>
          <w:u w:val="single"/>
        </w:rPr>
      </w:pPr>
      <w:r>
        <w:rPr>
          <w:rtl w:val="0"/>
        </w:rPr>
        <w:t>Wedding couple</w:t>
      </w:r>
      <w:r>
        <w:rPr>
          <w:rtl w:val="0"/>
        </w:rPr>
        <w:t>’</w:t>
      </w:r>
      <w:r>
        <w:rPr>
          <w:rtl w:val="0"/>
        </w:rPr>
        <w:t>s</w:t>
      </w:r>
      <w:r>
        <w:rPr>
          <w:rtl w:val="0"/>
        </w:rPr>
        <w:t xml:space="preserve"> name</w:t>
      </w:r>
      <w:r>
        <w:rPr>
          <w:rtl w:val="0"/>
        </w:rPr>
        <w:t>s</w:t>
      </w:r>
      <w:r>
        <w:rPr>
          <w:rtl w:val="0"/>
        </w:rPr>
        <w:t xml:space="preserve"> and date of wedding:</w:t>
      </w:r>
      <w:r>
        <w:rPr>
          <w:u w:val="single"/>
        </w:rPr>
        <w:tab/>
        <w:tab/>
        <w:tab/>
        <w:tab/>
        <w:tab/>
        <w:tab/>
        <w:tab/>
        <w:tab/>
        <w:tab/>
      </w:r>
    </w:p>
    <w:p>
      <w:pPr>
        <w:pStyle w:val="Normal.0"/>
      </w:pPr>
    </w:p>
    <w:p>
      <w:pPr>
        <w:pStyle w:val="Normal.0"/>
        <w:rPr>
          <w:u w:val="single"/>
        </w:rPr>
      </w:pPr>
      <w:r>
        <w:rPr>
          <w:rtl w:val="0"/>
        </w:rPr>
        <w:t xml:space="preserve">Ceremony Venue: </w:t>
      </w:r>
      <w:r>
        <w:rPr>
          <w:u w:val="single"/>
        </w:rPr>
        <w:tab/>
        <w:tab/>
        <w:tab/>
        <w:tab/>
        <w:tab/>
      </w:r>
      <w:r>
        <w:rPr>
          <w:rtl w:val="0"/>
        </w:rPr>
        <w:t xml:space="preserve">  Specific Area:  </w:t>
      </w:r>
      <w:r>
        <w:rPr>
          <w:u w:val="single"/>
        </w:rPr>
        <w:tab/>
        <w:tab/>
        <w:tab/>
        <w:tab/>
        <w:tab/>
        <w:tab/>
      </w:r>
    </w:p>
    <w:p>
      <w:pPr>
        <w:pStyle w:val="Normal.0"/>
      </w:pPr>
    </w:p>
    <w:p>
      <w:pPr>
        <w:pStyle w:val="Normal.0"/>
        <w:rPr>
          <w:u w:val="single"/>
        </w:rPr>
      </w:pPr>
      <w:r>
        <w:rPr>
          <w:rtl w:val="0"/>
        </w:rPr>
        <w:t>Processional for Parents and/or Mothers:</w:t>
      </w:r>
      <w:r>
        <w:rPr>
          <w:u w:val="single"/>
        </w:rPr>
        <w:tab/>
        <w:tab/>
        <w:tab/>
        <w:tab/>
        <w:tab/>
        <w:tab/>
        <w:tab/>
        <w:tab/>
        <w:tab/>
        <w:tab/>
      </w:r>
    </w:p>
    <w:p>
      <w:pPr>
        <w:pStyle w:val="Normal.0"/>
        <w:ind w:firstLine="720"/>
      </w:pPr>
      <w:r>
        <w:rPr>
          <w:sz w:val="20"/>
          <w:szCs w:val="20"/>
          <w:rtl w:val="0"/>
          <w:lang w:val="en-US"/>
        </w:rPr>
        <w:t>(We recommend using the same piece for the entire bridal party, including parents, bridesmaids and groomsmen).</w:t>
      </w:r>
    </w:p>
    <w:p>
      <w:pPr>
        <w:pStyle w:val="Normal.0"/>
      </w:pPr>
    </w:p>
    <w:p>
      <w:pPr>
        <w:pStyle w:val="Normal.0"/>
        <w:rPr>
          <w:u w:val="single"/>
        </w:rPr>
      </w:pPr>
      <w:r>
        <w:rPr>
          <w:rtl w:val="0"/>
        </w:rPr>
        <w:t>Processional for Groomsmen and/or Groom:</w:t>
      </w:r>
      <w:r>
        <w:rPr>
          <w:u w:val="single"/>
        </w:rPr>
        <w:tab/>
        <w:tab/>
        <w:tab/>
        <w:tab/>
        <w:tab/>
        <w:tab/>
        <w:tab/>
        <w:tab/>
        <w:tab/>
        <w:tab/>
      </w:r>
    </w:p>
    <w:p>
      <w:pPr>
        <w:pStyle w:val="Normal.0"/>
      </w:pPr>
      <w:r>
        <w:rPr>
          <w:rtl w:val="0"/>
        </w:rPr>
        <w:t xml:space="preserve"> </w:t>
      </w:r>
    </w:p>
    <w:p>
      <w:pPr>
        <w:pStyle w:val="Normal.0"/>
        <w:rPr>
          <w:u w:val="single"/>
        </w:rPr>
      </w:pPr>
      <w:r>
        <w:rPr>
          <w:rtl w:val="0"/>
        </w:rPr>
        <w:t>Processional for Bridesmaids</w:t>
      </w:r>
      <w:r>
        <w:rPr>
          <w:rtl w:val="0"/>
        </w:rPr>
        <w:t>/Attendants</w:t>
      </w:r>
      <w:r>
        <w:rPr>
          <w:rtl w:val="0"/>
        </w:rPr>
        <w:t>:</w:t>
      </w:r>
      <w:r>
        <w:rPr>
          <w:u w:val="single"/>
        </w:rPr>
        <w:tab/>
        <w:tab/>
        <w:tab/>
        <w:tab/>
        <w:tab/>
        <w:tab/>
        <w:tab/>
        <w:tab/>
        <w:tab/>
        <w:tab/>
      </w:r>
    </w:p>
    <w:p>
      <w:pPr>
        <w:pStyle w:val="Normal.0"/>
      </w:pPr>
    </w:p>
    <w:p>
      <w:pPr>
        <w:pStyle w:val="Normal.0"/>
        <w:rPr>
          <w:u w:val="single"/>
        </w:rPr>
      </w:pPr>
      <w:r>
        <w:rPr>
          <w:rtl w:val="0"/>
        </w:rPr>
        <w:t>Number of Bridesmaids</w:t>
      </w:r>
      <w:r>
        <w:rPr>
          <w:rtl w:val="0"/>
        </w:rPr>
        <w:t>/Attendants</w:t>
      </w:r>
      <w:r>
        <w:rPr>
          <w:rtl w:val="0"/>
        </w:rPr>
        <w:t>:</w:t>
      </w:r>
      <w:r>
        <w:rPr>
          <w:u w:val="single"/>
        </w:rPr>
        <w:tab/>
      </w:r>
      <w:r>
        <w:rPr>
          <w:u w:val="single"/>
        </w:rPr>
        <w:tab/>
      </w:r>
    </w:p>
    <w:p>
      <w:pPr>
        <w:pStyle w:val="Normal.0"/>
      </w:pPr>
    </w:p>
    <w:p>
      <w:pPr>
        <w:pStyle w:val="Normal.0"/>
        <w:rPr>
          <w:u w:val="single"/>
        </w:rPr>
      </w:pPr>
      <w:r>
        <w:rPr>
          <w:rtl w:val="0"/>
        </w:rPr>
        <w:t>Number of Junior Bridesmaids</w:t>
      </w:r>
      <w:r>
        <w:rPr>
          <w:rtl w:val="0"/>
        </w:rPr>
        <w:t>/Ushers</w:t>
      </w:r>
      <w:r>
        <w:rPr>
          <w:rtl w:val="0"/>
        </w:rPr>
        <w:t>/Ring Bearers:</w:t>
      </w:r>
      <w:r>
        <w:rPr>
          <w:u w:val="single"/>
        </w:rPr>
        <w:tab/>
      </w:r>
    </w:p>
    <w:p>
      <w:pPr>
        <w:pStyle w:val="Normal.0"/>
      </w:pPr>
    </w:p>
    <w:p>
      <w:pPr>
        <w:pStyle w:val="Normal.0"/>
        <w:rPr>
          <w:u w:val="single"/>
        </w:rPr>
      </w:pPr>
      <w:r>
        <w:rPr>
          <w:rtl w:val="0"/>
        </w:rPr>
        <w:t>Processional for Bride:</w:t>
      </w:r>
      <w:r>
        <w:rPr>
          <w:u w:val="single"/>
        </w:rPr>
        <w:tab/>
        <w:tab/>
        <w:tab/>
        <w:tab/>
        <w:tab/>
        <w:tab/>
        <w:tab/>
        <w:tab/>
        <w:tab/>
        <w:tab/>
        <w:tab/>
        <w:tab/>
      </w:r>
    </w:p>
    <w:p>
      <w:pPr>
        <w:pStyle w:val="Normal.0"/>
      </w:pPr>
    </w:p>
    <w:p>
      <w:pPr>
        <w:pStyle w:val="Normal.0"/>
      </w:pPr>
      <w:r>
        <w:rPr>
          <w:rtl w:val="0"/>
        </w:rPr>
        <w:t>Mid-ceremony Music: (i.e. communion, between readings, unity candle, presentation of flowers, etc. if any)</w:t>
      </w:r>
    </w:p>
    <w:p>
      <w:pPr>
        <w:pStyle w:val="Normal.0"/>
        <w:rPr>
          <w:u w:val="single"/>
        </w:rPr>
      </w:pPr>
    </w:p>
    <w:p>
      <w:pPr>
        <w:pStyle w:val="Normal.0"/>
        <w:rPr>
          <w:u w:val="single"/>
        </w:rPr>
      </w:pPr>
      <w:r>
        <w:rPr>
          <w:u w:val="single"/>
        </w:rPr>
        <w:tab/>
        <w:tab/>
        <w:tab/>
        <w:tab/>
        <w:tab/>
        <w:tab/>
        <w:tab/>
        <w:tab/>
        <w:tab/>
        <w:tab/>
        <w:tab/>
        <w:tab/>
        <w:tab/>
        <w:tab/>
        <w:tab/>
      </w:r>
    </w:p>
    <w:p>
      <w:pPr>
        <w:pStyle w:val="Normal.0"/>
      </w:pPr>
    </w:p>
    <w:p>
      <w:pPr>
        <w:pStyle w:val="Normal.0"/>
        <w:rPr>
          <w:u w:val="single"/>
        </w:rPr>
      </w:pPr>
      <w:r>
        <w:rPr>
          <w:rtl w:val="0"/>
        </w:rPr>
        <w:t>Recessional for Wedding Party:</w:t>
      </w:r>
      <w:r>
        <w:rPr>
          <w:u w:val="single"/>
        </w:rPr>
        <w:tab/>
        <w:tab/>
        <w:tab/>
        <w:tab/>
        <w:tab/>
        <w:tab/>
        <w:tab/>
        <w:tab/>
        <w:tab/>
        <w:tab/>
        <w:tab/>
      </w:r>
    </w:p>
    <w:p>
      <w:pPr>
        <w:pStyle w:val="Normal.0"/>
      </w:pPr>
    </w:p>
    <w:p>
      <w:pPr>
        <w:pStyle w:val="Normal.0"/>
        <w:jc w:val="center"/>
      </w:pPr>
      <w:r>
        <w:rPr>
          <w:b w:val="1"/>
          <w:bCs w:val="1"/>
          <w:rtl w:val="0"/>
          <w:lang w:val="en-US"/>
        </w:rPr>
        <w:t xml:space="preserve">Please return this to your agent </w:t>
      </w:r>
      <w:r>
        <w:rPr>
          <w:b w:val="1"/>
          <w:bCs w:val="1"/>
          <w:rtl w:val="0"/>
          <w:lang w:val="en-US"/>
        </w:rPr>
        <w:t xml:space="preserve">no later than </w:t>
      </w:r>
      <w:r>
        <w:rPr>
          <w:b w:val="1"/>
          <w:bCs w:val="1"/>
          <w:u w:val="single"/>
          <w:rtl w:val="0"/>
          <w:lang w:val="en-US"/>
        </w:rPr>
        <w:t>one month prior</w:t>
      </w:r>
      <w:r>
        <w:rPr>
          <w:b w:val="1"/>
          <w:bCs w:val="1"/>
          <w:rtl w:val="0"/>
          <w:lang w:val="en-US"/>
        </w:rPr>
        <w:t xml:space="preserve"> to the wedding.</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Unicode MS" w:cs="Arial Unicode MS" w:hAnsi="Arial Unicode MS" w:eastAsia="Arial Unicode MS"/>
          <w:b w:val="0"/>
          <w:bCs w:val="0"/>
          <w:i w:val="0"/>
          <w:iCs w:val="0"/>
          <w:sz w:val="32"/>
          <w:szCs w:val="32"/>
        </w:rPr>
        <w:br w:type="page"/>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bCs w:val="1"/>
          <w:sz w:val="32"/>
          <w:szCs w:val="32"/>
        </w:rPr>
      </w:pPr>
      <w:r>
        <w:rPr>
          <w:b w:val="1"/>
          <w:bCs w:val="1"/>
          <w:sz w:val="32"/>
          <w:szCs w:val="32"/>
          <w:rtl w:val="0"/>
          <w:lang w:val="en-US"/>
        </w:rPr>
        <w:t>Suggested Ceremony Pieces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6"/>
          <w:szCs w:val="16"/>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ectPr>
          <w:headerReference w:type="default" r:id="rId5"/>
          <w:footerReference w:type="default" r:id="rId6"/>
          <w:pgSz w:w="12240" w:h="15840" w:orient="portrait"/>
          <w:pgMar w:top="720" w:right="720" w:bottom="720" w:left="720" w:header="720" w:footer="720"/>
          <w:bidi w:val="0"/>
        </w:sectPr>
      </w:pPr>
    </w:p>
    <w:p>
      <w:pPr>
        <w:pStyle w:val="Normal.0"/>
        <w:widowControl w:val="0"/>
        <w:rPr>
          <w:b w:val="1"/>
          <w:bCs w:val="1"/>
          <w:sz w:val="20"/>
          <w:szCs w:val="20"/>
        </w:rPr>
      </w:pPr>
      <w:r>
        <w:rPr>
          <w:b w:val="1"/>
          <w:bCs w:val="1"/>
          <w:sz w:val="20"/>
          <w:szCs w:val="20"/>
          <w:rtl w:val="0"/>
          <w:lang w:val="en-US"/>
        </w:rPr>
        <w:t>POPULAR MOTHER'S PROCESSIONALS</w:t>
      </w:r>
    </w:p>
    <w:p>
      <w:pPr>
        <w:pStyle w:val="Normal.0"/>
        <w:widowControl w:val="0"/>
        <w:rPr>
          <w:sz w:val="20"/>
          <w:szCs w:val="20"/>
        </w:rPr>
      </w:pPr>
      <w:r>
        <w:rPr>
          <w:sz w:val="20"/>
          <w:szCs w:val="20"/>
          <w:rtl w:val="0"/>
          <w:lang w:val="en-US"/>
        </w:rPr>
        <w:t>St Anthony Chorale (Haydn)</w:t>
      </w:r>
    </w:p>
    <w:p>
      <w:pPr>
        <w:pStyle w:val="Normal.0"/>
        <w:widowControl w:val="0"/>
        <w:rPr>
          <w:sz w:val="20"/>
          <w:szCs w:val="20"/>
        </w:rPr>
      </w:pPr>
      <w:r>
        <w:rPr>
          <w:sz w:val="20"/>
          <w:szCs w:val="20"/>
          <w:rtl w:val="0"/>
          <w:lang w:val="en-US"/>
        </w:rPr>
        <w:t>Water Music Air (Handel)</w:t>
      </w:r>
    </w:p>
    <w:p>
      <w:pPr>
        <w:pStyle w:val="Normal.0"/>
        <w:widowControl w:val="0"/>
        <w:rPr>
          <w:sz w:val="20"/>
          <w:szCs w:val="20"/>
        </w:rPr>
      </w:pPr>
      <w:r>
        <w:rPr>
          <w:sz w:val="20"/>
          <w:szCs w:val="20"/>
          <w:rtl w:val="0"/>
          <w:lang w:val="en-US"/>
        </w:rPr>
        <w:t>Air on the G String (Bach)</w:t>
      </w:r>
    </w:p>
    <w:p>
      <w:pPr>
        <w:pStyle w:val="Normal.0"/>
        <w:widowControl w:val="0"/>
        <w:rPr>
          <w:sz w:val="20"/>
          <w:szCs w:val="20"/>
        </w:rPr>
      </w:pPr>
      <w:r>
        <w:rPr>
          <w:sz w:val="20"/>
          <w:szCs w:val="20"/>
          <w:rtl w:val="0"/>
          <w:lang w:val="en-US"/>
        </w:rPr>
        <w:t>Erev Shel Shoshanim (traditional)</w:t>
      </w:r>
    </w:p>
    <w:p>
      <w:pPr>
        <w:pStyle w:val="Normal.0"/>
        <w:widowControl w:val="0"/>
        <w:rPr>
          <w:sz w:val="20"/>
          <w:szCs w:val="20"/>
        </w:rPr>
      </w:pPr>
    </w:p>
    <w:p>
      <w:pPr>
        <w:pStyle w:val="Normal.0"/>
        <w:widowControl w:val="0"/>
        <w:rPr>
          <w:b w:val="1"/>
          <w:bCs w:val="1"/>
          <w:sz w:val="20"/>
          <w:szCs w:val="20"/>
        </w:rPr>
      </w:pPr>
      <w:r>
        <w:rPr>
          <w:b w:val="1"/>
          <w:bCs w:val="1"/>
          <w:sz w:val="20"/>
          <w:szCs w:val="20"/>
          <w:rtl w:val="0"/>
          <w:lang w:val="en-US"/>
        </w:rPr>
        <w:t>POPULAR ATTENDANT'S PROCESSIONALS</w:t>
      </w:r>
    </w:p>
    <w:p>
      <w:pPr>
        <w:pStyle w:val="Normal.0"/>
        <w:widowControl w:val="0"/>
        <w:rPr>
          <w:sz w:val="20"/>
          <w:szCs w:val="20"/>
        </w:rPr>
      </w:pPr>
      <w:r>
        <w:rPr>
          <w:sz w:val="20"/>
          <w:szCs w:val="20"/>
          <w:rtl w:val="0"/>
          <w:lang w:val="en-US"/>
        </w:rPr>
        <w:t>Jesu Joy of Man's Desiring (Bach)</w:t>
      </w:r>
    </w:p>
    <w:p>
      <w:pPr>
        <w:pStyle w:val="Normal.0"/>
        <w:widowControl w:val="0"/>
        <w:rPr>
          <w:sz w:val="20"/>
          <w:szCs w:val="20"/>
        </w:rPr>
      </w:pPr>
      <w:r>
        <w:rPr>
          <w:sz w:val="20"/>
          <w:szCs w:val="20"/>
          <w:rtl w:val="0"/>
          <w:lang w:val="en-US"/>
        </w:rPr>
        <w:t>Water Music Air (Handel)</w:t>
      </w:r>
    </w:p>
    <w:p>
      <w:pPr>
        <w:pStyle w:val="Normal.0"/>
        <w:widowControl w:val="0"/>
        <w:rPr>
          <w:sz w:val="20"/>
          <w:szCs w:val="20"/>
        </w:rPr>
      </w:pPr>
      <w:r>
        <w:rPr>
          <w:sz w:val="20"/>
          <w:szCs w:val="20"/>
          <w:rtl w:val="0"/>
          <w:lang w:val="en-US"/>
        </w:rPr>
        <w:t>Sheep May Safely Graze (Bach)</w:t>
      </w:r>
    </w:p>
    <w:p>
      <w:pPr>
        <w:pStyle w:val="Normal.0"/>
        <w:widowControl w:val="0"/>
        <w:rPr>
          <w:sz w:val="20"/>
          <w:szCs w:val="20"/>
        </w:rPr>
      </w:pPr>
      <w:r>
        <w:rPr>
          <w:sz w:val="20"/>
          <w:szCs w:val="20"/>
          <w:rtl w:val="0"/>
          <w:lang w:val="en-US"/>
        </w:rPr>
        <w:t>Canon in D (Pachelbel)</w:t>
      </w:r>
    </w:p>
    <w:p>
      <w:pPr>
        <w:pStyle w:val="Normal.0"/>
        <w:widowControl w:val="0"/>
        <w:rPr>
          <w:sz w:val="20"/>
          <w:szCs w:val="20"/>
        </w:rPr>
      </w:pPr>
    </w:p>
    <w:p>
      <w:pPr>
        <w:pStyle w:val="Normal.0"/>
        <w:widowControl w:val="0"/>
        <w:rPr>
          <w:b w:val="1"/>
          <w:bCs w:val="1"/>
          <w:sz w:val="20"/>
          <w:szCs w:val="20"/>
        </w:rPr>
      </w:pPr>
      <w:r>
        <w:rPr>
          <w:b w:val="1"/>
          <w:bCs w:val="1"/>
          <w:sz w:val="20"/>
          <w:szCs w:val="20"/>
          <w:rtl w:val="0"/>
          <w:lang w:val="en-US"/>
        </w:rPr>
        <w:t>POPULAR BRIDAL PROCESSIONALS</w:t>
      </w:r>
    </w:p>
    <w:p>
      <w:pPr>
        <w:pStyle w:val="Normal.0"/>
        <w:widowControl w:val="0"/>
        <w:rPr>
          <w:sz w:val="20"/>
          <w:szCs w:val="20"/>
        </w:rPr>
      </w:pPr>
      <w:r>
        <w:rPr>
          <w:sz w:val="20"/>
          <w:szCs w:val="20"/>
          <w:rtl w:val="0"/>
          <w:lang w:val="en-US"/>
        </w:rPr>
        <w:t>Canon in D (Pachelbel)</w:t>
      </w:r>
    </w:p>
    <w:p>
      <w:pPr>
        <w:pStyle w:val="Normal.0"/>
        <w:widowControl w:val="0"/>
        <w:rPr>
          <w:sz w:val="20"/>
          <w:szCs w:val="20"/>
        </w:rPr>
      </w:pPr>
      <w:r>
        <w:rPr>
          <w:sz w:val="20"/>
          <w:szCs w:val="20"/>
          <w:rtl w:val="0"/>
          <w:lang w:val="en-US"/>
        </w:rPr>
        <w:t>Trumpet Voluntary (Clarke)</w:t>
      </w:r>
    </w:p>
    <w:p>
      <w:pPr>
        <w:pStyle w:val="Normal.0"/>
        <w:widowControl w:val="0"/>
        <w:rPr>
          <w:sz w:val="20"/>
          <w:szCs w:val="20"/>
        </w:rPr>
      </w:pPr>
      <w:r>
        <w:rPr>
          <w:sz w:val="20"/>
          <w:szCs w:val="20"/>
          <w:rtl w:val="0"/>
          <w:lang w:val="en-US"/>
        </w:rPr>
        <w:t>Trumpet Tune (Purcell)</w:t>
      </w:r>
    </w:p>
    <w:p>
      <w:pPr>
        <w:pStyle w:val="Normal.0"/>
        <w:widowControl w:val="0"/>
        <w:rPr>
          <w:sz w:val="20"/>
          <w:szCs w:val="20"/>
        </w:rPr>
      </w:pPr>
      <w:r>
        <w:rPr>
          <w:sz w:val="20"/>
          <w:szCs w:val="20"/>
          <w:rtl w:val="0"/>
          <w:lang w:val="en-US"/>
        </w:rPr>
        <w:t>Dodi Li (traditional)</w:t>
      </w:r>
    </w:p>
    <w:p>
      <w:pPr>
        <w:pStyle w:val="Normal.0"/>
        <w:widowControl w:val="0"/>
      </w:pPr>
      <w:r>
        <w:rPr>
          <w:rFonts w:ascii="Arial Unicode MS" w:cs="Arial Unicode MS" w:hAnsi="Arial Unicode MS" w:eastAsia="Arial Unicode MS"/>
          <w:b w:val="0"/>
          <w:bCs w:val="0"/>
          <w:i w:val="0"/>
          <w:iCs w:val="0"/>
          <w:sz w:val="20"/>
          <w:szCs w:val="20"/>
        </w:rPr>
        <w:br w:type="column"/>
      </w:r>
    </w:p>
    <w:p>
      <w:pPr>
        <w:pStyle w:val="Normal.0"/>
        <w:widowControl w:val="0"/>
        <w:rPr>
          <w:b w:val="1"/>
          <w:bCs w:val="1"/>
          <w:sz w:val="20"/>
          <w:szCs w:val="20"/>
        </w:rPr>
      </w:pPr>
      <w:r>
        <w:rPr>
          <w:b w:val="1"/>
          <w:bCs w:val="1"/>
          <w:sz w:val="20"/>
          <w:szCs w:val="20"/>
          <w:rtl w:val="0"/>
          <w:lang w:val="en-US"/>
        </w:rPr>
        <w:t>POPULAR MID-CEREMONY PIECES</w:t>
      </w:r>
    </w:p>
    <w:p>
      <w:pPr>
        <w:pStyle w:val="Normal.0"/>
        <w:widowControl w:val="0"/>
        <w:rPr>
          <w:sz w:val="20"/>
          <w:szCs w:val="20"/>
        </w:rPr>
      </w:pPr>
      <w:r>
        <w:rPr>
          <w:sz w:val="20"/>
          <w:szCs w:val="20"/>
          <w:rtl w:val="0"/>
          <w:lang w:val="en-US"/>
        </w:rPr>
        <w:t>Largo from Winter (Four Seasons - Vivaldi)</w:t>
      </w:r>
    </w:p>
    <w:p>
      <w:pPr>
        <w:pStyle w:val="Normal.0"/>
        <w:widowControl w:val="0"/>
        <w:rPr>
          <w:sz w:val="20"/>
          <w:szCs w:val="20"/>
        </w:rPr>
      </w:pPr>
      <w:r>
        <w:rPr>
          <w:sz w:val="20"/>
          <w:szCs w:val="20"/>
          <w:rtl w:val="0"/>
          <w:lang w:val="en-US"/>
        </w:rPr>
        <w:t>Air on the G String (Bach)</w:t>
      </w:r>
    </w:p>
    <w:p>
      <w:pPr>
        <w:pStyle w:val="Normal.0"/>
        <w:widowControl w:val="0"/>
        <w:rPr>
          <w:sz w:val="20"/>
          <w:szCs w:val="20"/>
        </w:rPr>
      </w:pPr>
      <w:r>
        <w:rPr>
          <w:sz w:val="20"/>
          <w:szCs w:val="20"/>
          <w:rtl w:val="0"/>
          <w:lang w:val="en-US"/>
        </w:rPr>
        <w:t>Arioso (Bach)</w:t>
      </w:r>
    </w:p>
    <w:p>
      <w:pPr>
        <w:pStyle w:val="Normal.0"/>
        <w:widowControl w:val="0"/>
        <w:rPr>
          <w:sz w:val="20"/>
          <w:szCs w:val="20"/>
        </w:rPr>
      </w:pPr>
    </w:p>
    <w:p>
      <w:pPr>
        <w:pStyle w:val="Normal.0"/>
        <w:widowControl w:val="0"/>
        <w:rPr>
          <w:b w:val="1"/>
          <w:bCs w:val="1"/>
          <w:sz w:val="20"/>
          <w:szCs w:val="20"/>
        </w:rPr>
      </w:pPr>
      <w:r>
        <w:rPr>
          <w:b w:val="1"/>
          <w:bCs w:val="1"/>
          <w:sz w:val="20"/>
          <w:szCs w:val="20"/>
          <w:rtl w:val="0"/>
          <w:lang w:val="en-US"/>
        </w:rPr>
        <w:t>POPULAR RECESSIONALS</w:t>
      </w:r>
    </w:p>
    <w:p>
      <w:pPr>
        <w:pStyle w:val="Normal.0"/>
        <w:widowControl w:val="0"/>
        <w:rPr>
          <w:sz w:val="20"/>
          <w:szCs w:val="20"/>
        </w:rPr>
      </w:pPr>
      <w:r>
        <w:rPr>
          <w:sz w:val="20"/>
          <w:szCs w:val="20"/>
          <w:rtl w:val="0"/>
          <w:lang w:val="en-US"/>
        </w:rPr>
        <w:t>Wedding March (Mendelssohn)</w:t>
      </w:r>
    </w:p>
    <w:p>
      <w:pPr>
        <w:pStyle w:val="Normal.0"/>
        <w:widowControl w:val="0"/>
        <w:rPr>
          <w:sz w:val="20"/>
          <w:szCs w:val="20"/>
        </w:rPr>
      </w:pPr>
      <w:r>
        <w:rPr>
          <w:sz w:val="20"/>
          <w:szCs w:val="20"/>
          <w:rtl w:val="0"/>
          <w:lang w:val="en-US"/>
        </w:rPr>
        <w:t>La Rejouissance (Royal Fireworks - Handel)</w:t>
      </w:r>
    </w:p>
    <w:p>
      <w:pPr>
        <w:pStyle w:val="Normal.0"/>
        <w:widowControl w:val="0"/>
        <w:rPr>
          <w:sz w:val="20"/>
          <w:szCs w:val="20"/>
        </w:rPr>
      </w:pPr>
      <w:r>
        <w:rPr>
          <w:sz w:val="20"/>
          <w:szCs w:val="20"/>
          <w:rtl w:val="0"/>
          <w:lang w:val="en-US"/>
        </w:rPr>
        <w:t>Hornpipe (Water Music - Handel)</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tl w:val="0"/>
          <w:lang w:val="en-US"/>
        </w:rPr>
        <w:t>Spring (Four Seasons - Vivaldi)</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ectPr>
          <w:type w:val="continuous"/>
          <w:pgSz w:w="12240" w:h="15840" w:orient="portrait"/>
          <w:pgMar w:top="720" w:right="720" w:bottom="720" w:left="720" w:header="720" w:footer="720"/>
          <w:cols w:space="720" w:num="2" w:equalWidth="1"/>
          <w:bidi w:val="0"/>
        </w:sectPr>
      </w:pPr>
      <w:r>
        <w:rPr>
          <w:sz w:val="20"/>
          <w:szCs w:val="20"/>
          <w:rtl w:val="0"/>
          <w:lang w:val="en-US"/>
        </w:rPr>
        <w:t>Simon Tov and Mazel Tov (traditional)</w:t>
      </w:r>
    </w:p>
    <w:p>
      <w:pPr>
        <w:pStyle w:val="Normal.0"/>
      </w:pPr>
    </w:p>
    <w:p>
      <w:pPr>
        <w:pStyle w:val="Normal.0"/>
      </w:pPr>
      <w:r>
        <w:rPr>
          <w:rtl w:val="0"/>
        </w:rPr>
        <w:t xml:space="preserve">While we do highly suggest that you choose from the list provided above to ensure a performance of the highest quality, the group will be happy to perform ONE specially requested piece, provided that you give them sheet music </w:t>
      </w:r>
      <w:r>
        <w:rPr>
          <w:b w:val="1"/>
          <w:bCs w:val="1"/>
          <w:rtl w:val="0"/>
          <w:lang w:val="en-US"/>
        </w:rPr>
        <w:t>written specifically for their instrumentation</w:t>
      </w:r>
      <w:r>
        <w:rPr>
          <w:rtl w:val="0"/>
        </w:rPr>
        <w:t xml:space="preserve"> at least six weeks prior to the wedding.</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